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first-fix or second-fix carpentry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one chippy, own tools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Hang and fit an internal door including furniture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skirting and architrave,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Build a merbau deck, supply and install,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Frame a stud wall, supply and install,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